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C3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C3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AF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</w:t>
      </w:r>
    </w:p>
    <w:p w:rsidR="00BC2EE2" w:rsidRPr="00CC3125" w:rsidRDefault="00BC2EE2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Ханты-Мансийского                       на 2020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E5464E" w:rsidRDefault="00BC2EE2" w:rsidP="00C32C79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E5464E" w:rsidRDefault="00BC2EE2" w:rsidP="00C32C79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C89" w:rsidRPr="00E5464E" w:rsidRDefault="009A44AE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464E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BC2EE2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E5464E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</w:t>
      </w:r>
      <w:r w:rsidR="00BC2EE2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75FE9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контрольных мероприятий:</w:t>
      </w:r>
    </w:p>
    <w:p w:rsidR="00291C89" w:rsidRPr="00E5464E" w:rsidRDefault="00291C89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«Проверка формирования, финансового обеспечения и контроля 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муниципального задания на оказание муниципальных услуг (выполнение работ), а также законности, результативности (эффективности) использования средств бюджета Ханты-Мансийского района, предоставленных на выполнение муниципального задания 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иные цели муниципальному автономному дошкольному образовательному учреждению Ханты-Мансийского района «Детский сад «Березка», исследуемый период 2019-2020 годы (по состоянию 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30.09.2020)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E15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</w:t>
      </w:r>
      <w:r w:rsidR="00A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также рассматривается вопрос</w:t>
      </w:r>
      <w:r w:rsidR="00E15E15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E15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закупочной деятельности                            в учреждении.</w:t>
      </w:r>
    </w:p>
    <w:p w:rsidR="00291C89" w:rsidRPr="00E5464E" w:rsidRDefault="00291C89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автономное дошкольное образовательное учреждение Ханты-Мансийского района «Детский сад «Березка».</w:t>
      </w:r>
    </w:p>
    <w:p w:rsidR="007D7412" w:rsidRDefault="00A30C46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09.11.2020 по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контрольного мероприятия приостановлено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листком нетрудоспособности работника, 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12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на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постановлений администрации </w:t>
      </w:r>
      <w:r w:rsidR="007D7412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об утверждении муниципальных программ, реализация которых будет 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7412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и плановом периоде 2022 и 2023 годов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 на проект решения Думы Ханты-Мансийского района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E2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на проекты решений Совет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47E2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сельских поселений 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бюджетах сельских поселений</w:t>
      </w:r>
      <w:r w:rsidR="00F847E2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47E2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годов</w:t>
      </w:r>
      <w:r w:rsid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C89" w:rsidRPr="00E5464E" w:rsidRDefault="00F847E2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основного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возобновлено с 11.01.2021</w:t>
      </w:r>
      <w:r w:rsidR="00A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59D"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9D" w:rsidRPr="00AE1360" w:rsidRDefault="0078159D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</w:t>
      </w:r>
      <w:r w:rsidR="00EC2FDE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1360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2021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159D" w:rsidRPr="00AE1360" w:rsidRDefault="0078159D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 </w:t>
      </w:r>
      <w:r w:rsidR="00EC2FDE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модернизация жилищно-коммунального комплекса и повышение энергетической эффективности </w:t>
      </w:r>
      <w:proofErr w:type="gramStart"/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EC2FDE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2019-2024 годы». Основное мероприятие 5.2. «Благоустройство дворовых и общественных территорий населенных пунктов </w:t>
      </w:r>
      <w:r w:rsidR="00EC2FDE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исследуемый период 2019-2020 годы </w:t>
      </w:r>
      <w:r w:rsidR="00EC2FDE"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30.09.2020)</w:t>
      </w:r>
      <w:r w:rsidR="00A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59D" w:rsidRPr="00AE1360" w:rsidRDefault="0078159D" w:rsidP="00C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0">
        <w:rPr>
          <w:rFonts w:ascii="Times New Roman" w:hAnsi="Times New Roman" w:cs="Times New Roman"/>
          <w:sz w:val="28"/>
          <w:szCs w:val="28"/>
        </w:rPr>
        <w:t>Объекты контрольного мероприятия: департамент строительства, архитектуры и жилищно-коммунального хозяйства администрации          Ханты-Мансийского района (далее – департамент строительства, архитектуры и ЖКХ); администрации сельских поселений: Сибирский, Красноленинский, Выкатной, Согом, Цингалы, Селиярово, Горноправдинск, Шапша.</w:t>
      </w:r>
    </w:p>
    <w:p w:rsidR="00AE1360" w:rsidRDefault="00A30C46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09.11.2020 по 31.12.2020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контрольного мероприятия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остановлено, в связи подготовкой з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проекты постановлений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муниципальных программ, реализация которых будет осуществляться в 2021 году и плановом периоде 2022 и 2023 годов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 на проект решения Думы Ханты-Мансийского района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Ханты-Мансийского района на 2021 год и плановый период 2022 и 2023 годов,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proofErr w:type="gramEnd"/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Совет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сельских поселений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бюджетах сельских поселений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годов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360" w:rsidRPr="00E5464E" w:rsidRDefault="00AE1360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основного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возобновлено с 11.01.2021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360" w:rsidRPr="00F800D8" w:rsidRDefault="00AE1360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завершения контрольного мероприятия                           – первый квартал 2021 года.</w:t>
      </w:r>
    </w:p>
    <w:p w:rsidR="00EA0FA8" w:rsidRPr="00F800D8" w:rsidRDefault="00EA0FA8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«Проверка соблюдения законодательства, эффективности 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 использования бюджетных средств, направленных 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2019-2020 годы (по состоянию на 30.09.2020).</w:t>
      </w:r>
    </w:p>
    <w:p w:rsidR="003F2B87" w:rsidRPr="00F800D8" w:rsidRDefault="003F2B87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вклю</w:t>
      </w:r>
      <w:r w:rsidR="00EA0FA8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в план ра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контрольно-счетной палаты </w:t>
      </w:r>
      <w:r w:rsidR="00EA0FA8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31400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 заседания Со</w:t>
      </w:r>
      <w:r w:rsidR="00431400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органов внешнего финансово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контроля 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13.11.2019, информация по результатам проведения контрольного мероприятия будет направлена в Счетную палату</w:t>
      </w:r>
      <w:r w:rsidR="00EA0FA8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</w:t>
      </w:r>
      <w:r w:rsidR="00EC2FDE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0FA8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FA8" w:rsidRPr="00F800D8" w:rsidRDefault="00EA0FA8" w:rsidP="00C32C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0D8">
        <w:rPr>
          <w:rFonts w:ascii="Times New Roman" w:eastAsia="Calibri" w:hAnsi="Times New Roman" w:cs="Times New Roman"/>
          <w:sz w:val="28"/>
          <w:szCs w:val="28"/>
        </w:rPr>
        <w:tab/>
        <w:t>Объекты контрольного мероприятия:</w:t>
      </w:r>
      <w:r w:rsidRPr="00F800D8">
        <w:rPr>
          <w:rFonts w:ascii="Calibri" w:eastAsia="Calibri" w:hAnsi="Calibri" w:cs="Times New Roman"/>
          <w:sz w:val="28"/>
          <w:szCs w:val="28"/>
        </w:rPr>
        <w:t xml:space="preserve"> </w:t>
      </w:r>
      <w:r w:rsidRPr="00F800D8">
        <w:rPr>
          <w:rFonts w:ascii="Times New Roman" w:hAnsi="Times New Roman"/>
          <w:sz w:val="28"/>
          <w:szCs w:val="28"/>
        </w:rPr>
        <w:t xml:space="preserve">департамент строительства, архитектуры и жилищно-коммунального хозяйства администрации          Ханты-Мансийского района; </w:t>
      </w:r>
      <w:r w:rsidRPr="00F800D8">
        <w:rPr>
          <w:rFonts w:ascii="Times New Roman" w:eastAsia="Calibri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муниципальное образование «Сельское поселение Горноправдинск», муниципальное образование «Сельское поселение Селиярово».</w:t>
      </w:r>
    </w:p>
    <w:p w:rsidR="00AE1360" w:rsidRDefault="00A30C46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E1360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09.11.2020 по 31.12.2020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360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контрольного мероприятия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остановлено, в связи подготовкой </w:t>
      </w:r>
      <w:r w:rsidR="00AE1360"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на проекты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администрации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E1360" w:rsidRPr="007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муниципальных программ, реализация которых будет осуществляться в 2021 году и плановом периоде 2022 и 2023 годов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на проект решения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2021 год и плановый период 2022 и 2023 годов,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proofErr w:type="gramEnd"/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Совет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сельских поселений 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бюджетах сельских поселений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E1360" w:rsidRPr="00F84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</w:t>
      </w:r>
      <w:r w:rsid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360" w:rsidRPr="00E5464E" w:rsidRDefault="00AE1360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основного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возобновлено с 11.01.2021</w:t>
      </w:r>
      <w:r w:rsidRPr="00E5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360" w:rsidRPr="00AE1360" w:rsidRDefault="00AE1360" w:rsidP="00AE13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завершения контрольного мероприятия                           – первый квартал 2021 года.</w:t>
      </w:r>
    </w:p>
    <w:p w:rsidR="00AE1360" w:rsidRDefault="00AE1360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BA086D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BA086D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BA086D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BA086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BA086D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BA086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BC2EE2" w:rsidRPr="00BA086D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</w:p>
    <w:p w:rsidR="00431400" w:rsidRPr="00BA086D" w:rsidRDefault="00431400" w:rsidP="00C32C79">
      <w:pPr>
        <w:keepNext/>
        <w:spacing w:after="0" w:line="240" w:lineRule="auto"/>
        <w:ind w:hanging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ab/>
      </w:r>
      <w:r w:rsidRPr="00BA08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86D">
        <w:rPr>
          <w:rFonts w:ascii="Times New Roman" w:hAnsi="Times New Roman" w:cs="Times New Roman"/>
          <w:sz w:val="28"/>
          <w:szCs w:val="28"/>
        </w:rPr>
        <w:t xml:space="preserve">В </w:t>
      </w:r>
      <w:r w:rsidR="00F800D8" w:rsidRPr="00BA086D">
        <w:rPr>
          <w:rFonts w:ascii="Times New Roman" w:hAnsi="Times New Roman" w:cs="Times New Roman"/>
          <w:sz w:val="28"/>
          <w:szCs w:val="28"/>
        </w:rPr>
        <w:t>четвертом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</w:t>
      </w:r>
      <w:r w:rsidR="00BC2EE2" w:rsidRPr="00BA086D">
        <w:rPr>
          <w:rFonts w:ascii="Times New Roman" w:hAnsi="Times New Roman" w:cs="Times New Roman"/>
          <w:sz w:val="28"/>
          <w:szCs w:val="28"/>
        </w:rPr>
        <w:t xml:space="preserve">квартале 2020 года </w:t>
      </w:r>
      <w:r w:rsidR="00F800D8" w:rsidRPr="00BA086D"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8163A" w:rsidRPr="00BA08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A086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656665">
        <w:rPr>
          <w:rFonts w:ascii="Times New Roman" w:hAnsi="Times New Roman" w:cs="Times New Roman"/>
          <w:sz w:val="28"/>
          <w:szCs w:val="28"/>
        </w:rPr>
        <w:t>,</w:t>
      </w:r>
      <w:r w:rsidRPr="00BA086D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3D4BCB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Ханты-Мансийского межрайонного прокурора </w:t>
      </w:r>
      <w:proofErr w:type="spellStart"/>
      <w:r w:rsidR="003D4BCB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3D4BCB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10.09.2020 № 27-08-20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86D">
        <w:rPr>
          <w:rFonts w:ascii="Times New Roman" w:hAnsi="Times New Roman" w:cs="Times New Roman"/>
          <w:sz w:val="28"/>
          <w:szCs w:val="28"/>
        </w:rPr>
        <w:t xml:space="preserve"> </w:t>
      </w:r>
      <w:r w:rsidR="00685C56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порядка утверждения</w:t>
      </w:r>
      <w:r w:rsidR="00134AB9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целевого расходования бюджетных средств муниципальных программ:</w:t>
      </w:r>
      <w:proofErr w:type="gramEnd"/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сфере обеспечения общественной безопасности </w:t>
      </w:r>
      <w:proofErr w:type="gramStart"/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2019-2022 годы», «Развитие образования в Ханты-Мансийском районе на 2019-2022 годы», «Безопасность жизнедеятельности в Ханты-Мансийском районе </w:t>
      </w:r>
      <w:r w:rsidR="00E8163A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2019-2022 годы» в части мероприятий, направленных </w:t>
      </w:r>
      <w:r w:rsidR="00E8163A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противодействие терроризму, исследуемый период – 2019-2020 годы (по состоянию на 01.10.2020).</w:t>
      </w:r>
    </w:p>
    <w:p w:rsidR="0044302A" w:rsidRPr="009911CE" w:rsidRDefault="003D4BCB" w:rsidP="00C3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BA086D">
        <w:rPr>
          <w:rFonts w:ascii="Times New Roman" w:hAnsi="Times New Roman" w:cs="Times New Roman"/>
          <w:sz w:val="28"/>
          <w:szCs w:val="28"/>
        </w:rPr>
        <w:t>Объект</w:t>
      </w:r>
      <w:r w:rsidR="0074070C" w:rsidRPr="00BA086D">
        <w:rPr>
          <w:rFonts w:ascii="Times New Roman" w:hAnsi="Times New Roman" w:cs="Times New Roman"/>
          <w:sz w:val="28"/>
          <w:szCs w:val="28"/>
        </w:rPr>
        <w:t>ы</w:t>
      </w:r>
      <w:r w:rsidR="00BC2EE2" w:rsidRPr="00BA086D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</w:t>
      </w:r>
      <w:r w:rsidR="006F4548" w:rsidRPr="00BA086D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по организации профилактики правонарушений администрации Ханты-Мансийского района), соисполнитель – департамент имущественных и земельных отношений администрации Ханты-Мансийского района</w:t>
      </w:r>
      <w:r w:rsidR="00334F36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комитет по образованию админис</w:t>
      </w:r>
      <w:r w:rsidR="00685C56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="006A4190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163A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A4190" w:rsidRPr="00BA086D">
        <w:rPr>
          <w:rFonts w:ascii="Times New Roman" w:hAnsi="Times New Roman" w:cs="Times New Roman"/>
          <w:sz w:val="28"/>
          <w:szCs w:val="28"/>
        </w:rPr>
        <w:t>образовательны</w:t>
      </w:r>
      <w:r w:rsidR="00E8163A" w:rsidRPr="00BA086D">
        <w:rPr>
          <w:rFonts w:ascii="Times New Roman" w:hAnsi="Times New Roman" w:cs="Times New Roman"/>
          <w:sz w:val="28"/>
          <w:szCs w:val="28"/>
        </w:rPr>
        <w:t>е учреждения</w:t>
      </w:r>
      <w:r w:rsidR="006A4190" w:rsidRPr="00BA086D">
        <w:rPr>
          <w:rFonts w:ascii="Times New Roman" w:hAnsi="Times New Roman" w:cs="Times New Roman"/>
          <w:sz w:val="28"/>
          <w:szCs w:val="28"/>
        </w:rPr>
        <w:t>)</w:t>
      </w:r>
      <w:r w:rsidR="006A4190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302A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Ханты-Мансийского </w:t>
      </w:r>
      <w:r w:rsidR="0044302A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«Управление гражданской защиты»</w:t>
      </w:r>
      <w:r w:rsidR="006F4548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8D" w:rsidRDefault="00F800D8" w:rsidP="002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E">
        <w:rPr>
          <w:rFonts w:ascii="Times New Roman" w:hAnsi="Times New Roman" w:cs="Times New Roman"/>
          <w:sz w:val="28"/>
          <w:szCs w:val="28"/>
        </w:rPr>
        <w:tab/>
      </w:r>
      <w:r w:rsidR="002B1E8D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</w:t>
      </w:r>
      <w:r w:rsidR="0012062C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9911CE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89 529,3</w:t>
      </w:r>
      <w:r w:rsidR="001D0CD7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0CD7"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44 326,7 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(по состоянию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01.10.2020) - </w:t>
      </w:r>
      <w:r w:rsid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45 202,6 </w:t>
      </w:r>
      <w:r w:rsid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F4548" w:rsidRPr="0012062C" w:rsidRDefault="006F4548" w:rsidP="00C3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ab/>
      </w:r>
      <w:r w:rsidRPr="0012062C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</w:t>
      </w:r>
      <w:r w:rsidR="00E233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062C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9911CE" w:rsidRDefault="00F800D8" w:rsidP="00BA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086D" w:rsidRDefault="009911CE" w:rsidP="00BA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C59BA" w:rsidRPr="001206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C59BA" w:rsidRPr="0012062C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="009C59BA" w:rsidRPr="0012062C">
        <w:rPr>
          <w:rFonts w:ascii="Times New Roman" w:hAnsi="Times New Roman" w:cs="Times New Roman"/>
          <w:sz w:val="28"/>
          <w:szCs w:val="28"/>
        </w:rPr>
        <w:t xml:space="preserve"> квартале 2020 года п</w:t>
      </w:r>
      <w:r w:rsidR="009C59BA"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F800D8"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0D8"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18.11.2020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07-08-2020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расходования бюджетных средств муниципальной программы: «Профилактика правонарушений 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обеспечения общественной безопасности </w:t>
      </w:r>
      <w:proofErr w:type="gramStart"/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2019-2022 годы», в части мероприятия «Проведение информационной антинаркотической политики» (подпрограмма 3 «Профилактика незаконного оборота</w:t>
      </w:r>
      <w:r w:rsidR="0065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</w:t>
      </w:r>
      <w:r w:rsidR="007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6D" w:rsidRPr="00B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веществ»), исследуемый период 2020 год                      </w:t>
      </w:r>
      <w:r w:rsid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 состоянию на 30.11.2020).</w:t>
      </w:r>
    </w:p>
    <w:p w:rsidR="0012062C" w:rsidRPr="0012062C" w:rsidRDefault="002B1E8D" w:rsidP="0012062C">
      <w:pPr>
        <w:pStyle w:val="ad"/>
        <w:ind w:left="0" w:firstLine="709"/>
        <w:jc w:val="both"/>
        <w:rPr>
          <w:sz w:val="28"/>
          <w:szCs w:val="28"/>
        </w:rPr>
      </w:pPr>
      <w:r w:rsidRPr="00BA086D">
        <w:rPr>
          <w:sz w:val="28"/>
          <w:szCs w:val="28"/>
        </w:rPr>
        <w:t>Объекты экспертно-аналитического мероприятия:</w:t>
      </w:r>
      <w:r w:rsidR="0012062C" w:rsidRPr="0012062C">
        <w:rPr>
          <w:sz w:val="28"/>
          <w:szCs w:val="28"/>
        </w:rPr>
        <w:t xml:space="preserve"> администрация Ханты-Мансийского района (отдел по организации профилактики правонарушений администрации Ханты-Мансийского района); соисполнители: комитет по образованию администрации                                Ханты-Мансийского района.</w:t>
      </w:r>
    </w:p>
    <w:p w:rsidR="002B1E8D" w:rsidRPr="0012062C" w:rsidRDefault="002B1E8D" w:rsidP="00BA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проверенных средств </w:t>
      </w:r>
      <w:r w:rsidR="0012062C"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50,0 тыс. рублей.</w:t>
      </w:r>
    </w:p>
    <w:p w:rsidR="002B1E8D" w:rsidRPr="0012062C" w:rsidRDefault="002B1E8D" w:rsidP="002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экспертно-аналитического мероприятия направлены </w:t>
      </w:r>
      <w:r w:rsid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20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Ханты-Мансийскую межрайонную прокуратуру.</w:t>
      </w:r>
    </w:p>
    <w:p w:rsidR="002B1E8D" w:rsidRPr="0012062C" w:rsidRDefault="002B1E8D" w:rsidP="002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4F19A1" w:rsidRDefault="00334F36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 года контрольно-счетной палатой подготовлено </w:t>
      </w:r>
      <w:r w:rsidR="00FB2B4B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E666A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365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A9406D" w:rsidRPr="004F19A1" w:rsidRDefault="00BC2EE2" w:rsidP="00A94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заключение на отчет об исполнении бюдже</w:t>
      </w:r>
      <w:r w:rsidR="00FB2B4B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Ханты-Мансийского района за 3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(мониторинг исполнения бюджета),</w:t>
      </w:r>
    </w:p>
    <w:p w:rsidR="00A9406D" w:rsidRPr="004F19A1" w:rsidRDefault="00A9406D" w:rsidP="00A94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проект решения Думы Ханты-Мансийского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Ханты-Мансийского района на 2020 год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годов,</w:t>
      </w:r>
    </w:p>
    <w:p w:rsidR="00A9406D" w:rsidRPr="004F19A1" w:rsidRDefault="00A9406D" w:rsidP="00A94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проект решения Думы Ханты-Мансийского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2021 год и плановый период 2022 и 2023 годов,</w:t>
      </w:r>
    </w:p>
    <w:p w:rsidR="007B56AE" w:rsidRPr="004F19A1" w:rsidRDefault="00A9406D" w:rsidP="00A94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 заключений на проекты решени</w:t>
      </w:r>
      <w:r w:rsidR="005F429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5F429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сельских поселений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2021 год и плановый период 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годов,</w:t>
      </w:r>
      <w:r w:rsidR="005F429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429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</w:t>
      </w:r>
      <w:r w:rsidR="00D11D5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повторно 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(отрицательные заключения) в части </w:t>
      </w:r>
      <w:r w:rsidR="007B56AE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56AE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="007B56AE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95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Нялинское, Луговской, Селиярово</w:t>
      </w:r>
      <w:r w:rsidR="00D11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Горноправдинск, Согом, Кышик</w:t>
      </w:r>
      <w:r w:rsidR="007B56AE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EE2" w:rsidRPr="004F19A1" w:rsidRDefault="00A9406D" w:rsidP="00A94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B4B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30 заключений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</w:t>
      </w:r>
      <w:r w:rsidR="00FB2B4B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6413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2B4B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заключение на продление срока действия муниципальных программ на период до 2023 года,</w:t>
      </w:r>
    </w:p>
    <w:p w:rsidR="00FB2B4B" w:rsidRPr="004F19A1" w:rsidRDefault="00FB2B4B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заключения на проекты постановлений администрации                              Ханты-Мансийского района о</w:t>
      </w:r>
      <w:r w:rsidR="00A9406D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новых муниципальных программ с периодом реализации 2021-2023 годы,</w:t>
      </w:r>
    </w:p>
    <w:p w:rsidR="00BC2EE2" w:rsidRPr="002B1E8D" w:rsidRDefault="00A9406D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E666A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</w:t>
      </w:r>
      <w:r w:rsidR="00BC2EE2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2317DE" w:rsidRPr="002B1E8D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подготовлены заключения, содержащие ряд замечаний (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CB541E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даны предложения (</w:t>
      </w:r>
      <w:r w:rsidR="000C76A4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CB541E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их устранению. </w:t>
      </w:r>
      <w:r w:rsidR="00CB541E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EE2" w:rsidRPr="002317DE" w:rsidRDefault="002317DE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EE2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6A4190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тно-аналитических мероприятий в</w:t>
      </w:r>
      <w:r w:rsidR="00BC2EE2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квартале </w:t>
      </w:r>
      <w:r w:rsidR="00BC2EE2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отрицательных заключений на проекты бюджетов на 2021 год и плановый период 2022 и 2023 годов сельских поселений Нялинское, Луговской, Селиярово, Горноправдинск, Согом, Кышик</w:t>
      </w:r>
      <w:r w:rsidR="00BC2EE2"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кспертно-аналитические мероприятия проведены повторно</w:t>
      </w:r>
      <w:r w:rsidR="002B1E8D" w:rsidRP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E8D"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устранения </w:t>
      </w:r>
      <w:r w:rsidR="002B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наиболее серьезных </w:t>
      </w:r>
      <w:r w:rsidR="002B1E8D"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контрольно-счетной палаты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EE2" w:rsidRPr="004F19A1" w:rsidRDefault="00E0793F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</w:t>
      </w:r>
      <w:proofErr w:type="gramStart"/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4F19A1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4F19A1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2020 года;</w:t>
      </w:r>
    </w:p>
    <w:p w:rsidR="00D507FB" w:rsidRDefault="00BC2EE2" w:rsidP="00D507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размещении                          в разделе «Результаты  рассмотрения обращений» информационного ресурса ССТУ</w:t>
      </w:r>
      <w:proofErr w:type="gramStart"/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4F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4F19A1">
        <w:rPr>
          <w:rFonts w:ascii="Times New Roman" w:hAnsi="Times New Roman" w:cs="Times New Roman"/>
          <w:sz w:val="28"/>
          <w:szCs w:val="28"/>
        </w:rPr>
        <w:t>результат</w:t>
      </w:r>
      <w:r w:rsidR="00E75FE9" w:rsidRPr="004F19A1">
        <w:rPr>
          <w:rFonts w:ascii="Times New Roman" w:hAnsi="Times New Roman" w:cs="Times New Roman"/>
          <w:sz w:val="28"/>
          <w:szCs w:val="28"/>
        </w:rPr>
        <w:t>ах их рассмотрения, ежемесячно;</w:t>
      </w:r>
    </w:p>
    <w:p w:rsidR="00D507FB" w:rsidRPr="00D507FB" w:rsidRDefault="00C32C79" w:rsidP="00D50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- </w:t>
      </w:r>
      <w:r w:rsidR="004F19A1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проект решения </w:t>
      </w:r>
      <w:r w:rsidR="00FF6137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Ханты-Мансийского района</w:t>
      </w:r>
      <w:r w:rsidR="00D507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25.09.2020 № 640 «Об одобрении проектов соглашений</w:t>
      </w:r>
      <w:r w:rsid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контрольно-счетной палатой Ханты-Мансийского района</w:t>
      </w:r>
      <w:r w:rsid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сельских поселений, входящих в состав Ханты-Мансийского района</w:t>
      </w:r>
      <w:r w:rsid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507FB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год».</w:t>
      </w:r>
    </w:p>
    <w:p w:rsidR="00BC2EE2" w:rsidRPr="008310D3" w:rsidRDefault="00BC2EE2" w:rsidP="00C32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Думы Ханты-Мансийского района                           от </w:t>
      </w:r>
      <w:r w:rsidR="006A4190" w:rsidRPr="008310D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34AB9" w:rsidRPr="008310D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A4190" w:rsidRPr="008310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2020 № 640</w:t>
      </w:r>
      <w:r w:rsidR="00134AB9" w:rsidRPr="008310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4AB9" w:rsidRPr="008310D3">
        <w:rPr>
          <w:rFonts w:ascii="Times New Roman" w:hAnsi="Times New Roman" w:cs="Times New Roman"/>
          <w:sz w:val="28"/>
          <w:szCs w:val="28"/>
        </w:rPr>
        <w:t>«</w:t>
      </w:r>
      <w:r w:rsidR="00134AB9" w:rsidRPr="008310D3">
        <w:rPr>
          <w:rFonts w:ascii="Times New Roman" w:eastAsia="Calibri" w:hAnsi="Times New Roman" w:cs="Times New Roman"/>
          <w:sz w:val="28"/>
          <w:szCs w:val="28"/>
        </w:rPr>
        <w:t xml:space="preserve">Об одобрении проектов соглашений о принятии контрольно-счетной палатой Ханты-Мансийского района полномочий сельских поселений, входящих в состав Ханты-Мансийского района </w:t>
      </w:r>
      <w:r w:rsidR="00C32C79" w:rsidRPr="008310D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34AB9" w:rsidRPr="008310D3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</w:t>
      </w:r>
      <w:r w:rsidR="00C32C79" w:rsidRPr="008310D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34AB9" w:rsidRPr="008310D3">
        <w:rPr>
          <w:rFonts w:ascii="Times New Roman" w:eastAsia="Calibri" w:hAnsi="Times New Roman" w:cs="Times New Roman"/>
          <w:sz w:val="28"/>
          <w:szCs w:val="28"/>
        </w:rPr>
        <w:t xml:space="preserve">на 2021 год» </w:t>
      </w:r>
      <w:r w:rsidR="008310D3" w:rsidRPr="008310D3"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D507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310D3" w:rsidRPr="008310D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подписаны и направлены в Думу </w:t>
      </w:r>
      <w:r w:rsidR="00D507F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310D3" w:rsidRPr="008310D3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 w:rsidR="00C229C0">
        <w:rPr>
          <w:rFonts w:ascii="Times New Roman" w:eastAsia="Calibri" w:hAnsi="Times New Roman" w:cs="Times New Roman"/>
          <w:sz w:val="28"/>
          <w:szCs w:val="28"/>
        </w:rPr>
        <w:t>ого района и к</w:t>
      </w:r>
      <w:r w:rsidR="008310D3" w:rsidRPr="008310D3">
        <w:rPr>
          <w:rFonts w:ascii="Times New Roman" w:eastAsia="Calibri" w:hAnsi="Times New Roman" w:cs="Times New Roman"/>
          <w:sz w:val="28"/>
          <w:szCs w:val="28"/>
        </w:rPr>
        <w:t xml:space="preserve">омитет по финансам администрации Ханты-Мансийского района для использования в работе </w:t>
      </w:r>
      <w:r w:rsidR="00FF6137" w:rsidRPr="008310D3">
        <w:rPr>
          <w:rFonts w:ascii="Times New Roman" w:eastAsia="Calibri" w:hAnsi="Times New Roman" w:cs="Times New Roman"/>
          <w:sz w:val="28"/>
          <w:szCs w:val="28"/>
        </w:rPr>
        <w:t>С</w:t>
      </w:r>
      <w:r w:rsidRPr="008310D3">
        <w:rPr>
          <w:rFonts w:ascii="Times New Roman" w:eastAsia="Calibri" w:hAnsi="Times New Roman" w:cs="Times New Roman"/>
          <w:sz w:val="28"/>
          <w:szCs w:val="28"/>
        </w:rPr>
        <w:t>оглашения</w:t>
      </w:r>
      <w:proofErr w:type="gramEnd"/>
      <w:r w:rsidR="00D507F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F6137" w:rsidRPr="0083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97A" w:rsidRPr="008310D3">
        <w:rPr>
          <w:rFonts w:ascii="Times New Roman" w:eastAsia="Calibri" w:hAnsi="Times New Roman" w:cs="Times New Roman"/>
          <w:sz w:val="28"/>
          <w:szCs w:val="28"/>
        </w:rPr>
        <w:t xml:space="preserve">о принятии контрольно-счетной палатой Ханты-Мансийского района полномочий сельских поселений по осуществлению внешнего муниципального финансового контроля </w:t>
      </w:r>
      <w:r w:rsidR="00FF6137" w:rsidRPr="008310D3">
        <w:rPr>
          <w:rFonts w:ascii="Times New Roman" w:eastAsia="Calibri" w:hAnsi="Times New Roman" w:cs="Times New Roman"/>
          <w:sz w:val="28"/>
          <w:szCs w:val="28"/>
        </w:rPr>
        <w:t>на 2021 год.</w:t>
      </w:r>
    </w:p>
    <w:p w:rsidR="00AB66DA" w:rsidRDefault="00BC2EE2" w:rsidP="00C32C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AC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Председатель контрольно-счетной палаты Ханты-Манс</w:t>
      </w:r>
      <w:r w:rsidR="00572F65" w:rsidRPr="007A77AC">
        <w:rPr>
          <w:rFonts w:ascii="Times New Roman" w:eastAsia="Calibri" w:hAnsi="Times New Roman" w:cs="Times New Roman"/>
          <w:sz w:val="28"/>
          <w:szCs w:val="28"/>
        </w:rPr>
        <w:t>ийского  района приняла участие</w:t>
      </w:r>
      <w:r w:rsidR="00AB66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7AC" w:rsidRPr="007A77AC" w:rsidRDefault="00BC2EE2" w:rsidP="00D507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AC">
        <w:rPr>
          <w:rFonts w:ascii="Times New Roman" w:eastAsia="Calibri" w:hAnsi="Times New Roman" w:cs="Times New Roman"/>
          <w:sz w:val="28"/>
          <w:szCs w:val="28"/>
        </w:rPr>
        <w:t>в</w:t>
      </w:r>
      <w:r w:rsidR="00554147" w:rsidRPr="007A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7AC" w:rsidRPr="007A77AC">
        <w:rPr>
          <w:rFonts w:ascii="Times New Roman" w:eastAsia="Calibri" w:hAnsi="Times New Roman" w:cs="Times New Roman"/>
          <w:sz w:val="28"/>
          <w:szCs w:val="28"/>
        </w:rPr>
        <w:t xml:space="preserve">депутатских слушаниях по вопросу «О муниципальных программах Ханты-Мансийского района на 2021 год», состоявшихся </w:t>
      </w:r>
      <w:r w:rsidR="00E233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A77AC" w:rsidRPr="007A77AC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D5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7AC" w:rsidRPr="007A77AC">
        <w:rPr>
          <w:rFonts w:ascii="Times New Roman" w:eastAsia="Calibri" w:hAnsi="Times New Roman" w:cs="Times New Roman"/>
          <w:sz w:val="28"/>
          <w:szCs w:val="28"/>
        </w:rPr>
        <w:t>и 13 ноября 2020 года</w:t>
      </w:r>
      <w:r w:rsidR="007A77AC">
        <w:rPr>
          <w:rFonts w:ascii="Times New Roman" w:eastAsia="Calibri" w:hAnsi="Times New Roman" w:cs="Times New Roman"/>
          <w:sz w:val="28"/>
          <w:szCs w:val="28"/>
        </w:rPr>
        <w:t>.</w:t>
      </w:r>
      <w:r w:rsidR="007A77AC" w:rsidRPr="007A77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EE2" w:rsidRPr="001F7344" w:rsidRDefault="007A77AC" w:rsidP="00D507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34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4147" w:rsidRPr="001F7344">
        <w:rPr>
          <w:rFonts w:ascii="Times New Roman" w:eastAsia="Calibri" w:hAnsi="Times New Roman" w:cs="Times New Roman"/>
          <w:sz w:val="28"/>
          <w:szCs w:val="28"/>
        </w:rPr>
        <w:t>заседаниях комиссий и очередных заседаниях</w:t>
      </w:r>
      <w:r w:rsidR="00572F65" w:rsidRPr="001F7344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BC2EE2" w:rsidRPr="001F7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38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C2EE2" w:rsidRPr="001F7344">
        <w:rPr>
          <w:rFonts w:ascii="Times New Roman" w:eastAsia="Calibri" w:hAnsi="Times New Roman" w:cs="Times New Roman"/>
          <w:sz w:val="28"/>
          <w:szCs w:val="28"/>
        </w:rPr>
        <w:t>Ханты-Мансий</w:t>
      </w:r>
      <w:r w:rsidR="00554147" w:rsidRPr="001F7344">
        <w:rPr>
          <w:rFonts w:ascii="Times New Roman" w:eastAsia="Calibri" w:hAnsi="Times New Roman" w:cs="Times New Roman"/>
          <w:sz w:val="28"/>
          <w:szCs w:val="28"/>
        </w:rPr>
        <w:t xml:space="preserve">ского района, состоявшихся </w:t>
      </w:r>
      <w:r w:rsidR="00AB66DA" w:rsidRPr="001F7344">
        <w:rPr>
          <w:rFonts w:ascii="Times New Roman" w:eastAsia="Calibri" w:hAnsi="Times New Roman" w:cs="Times New Roman"/>
          <w:sz w:val="28"/>
          <w:szCs w:val="28"/>
        </w:rPr>
        <w:t>11 и 25 декабря</w:t>
      </w:r>
      <w:r w:rsidR="008310D3" w:rsidRPr="001F7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79" w:rsidRPr="001F7344">
        <w:rPr>
          <w:rFonts w:ascii="Times New Roman" w:eastAsia="Calibri" w:hAnsi="Times New Roman" w:cs="Times New Roman"/>
          <w:sz w:val="28"/>
          <w:szCs w:val="28"/>
        </w:rPr>
        <w:t>2020 года</w:t>
      </w:r>
      <w:r w:rsidR="00BC2EE2" w:rsidRPr="001F7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FFC" w:rsidRDefault="00FC1C98" w:rsidP="00D50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C0A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AF4C0A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150DC3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повышение квалификации</w:t>
      </w:r>
      <w:r w:rsidR="0056697A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30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 w:rsid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аудит в сфере закупок»</w:t>
      </w:r>
      <w:r w:rsid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B30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3B30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3E72C3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B30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3B30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очно</w:t>
      </w:r>
      <w:r w:rsidR="003E72C3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03B30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E72C3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Частном образовательном учреждении </w:t>
      </w:r>
      <w:r w:rsidR="00860C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</w:t>
      </w:r>
      <w:r w:rsidR="003E72C3"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профессионального образования «ЦНТИ «Прогресс»</w:t>
      </w:r>
      <w:r w:rsidR="008E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C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FFC" w:rsidRDefault="008C5FFC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ноябре 2020 года заместитель председателя контрольно-счетной палаты прошла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по теме: </w:t>
      </w:r>
      <w:r w:rsidR="001F7344"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системе государственной и муниципальной службы»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72 часа, с применением дистанционных образовательных техноло</w:t>
      </w:r>
      <w:r w:rsidR="00C2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 в автономной некоммерческой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«Региональный центр охраны труда»</w:t>
      </w:r>
      <w:r w:rsidR="008A65ED"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Ханты-Мансийск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7FA" w:rsidRPr="001D0CD7" w:rsidRDefault="007077FA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председатель контрольно-счетной палаты прошла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вопросы внутреннего контроля и аудита финансовой деятельности в органах исполнительной власти и местного самоуправления»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дистанционных образовательных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 в автономной некоммерческой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Pr="003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«Институт экономики. Управления и социальных отношений»,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</w:t>
      </w:r>
    </w:p>
    <w:p w:rsidR="00860C4F" w:rsidRPr="008E3547" w:rsidRDefault="00AB66DA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 2020 года</w:t>
      </w:r>
      <w:r w:rsidR="006454E5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 контрольно-счетной палаты прошла повышение квалификации по теме:</w:t>
      </w:r>
      <w:r w:rsidR="006454E5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C4F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«Государственный (муниципальный) финансовый контроль: управление бюджетными ресурсами субъектов РФ», </w:t>
      </w:r>
      <w:r w:rsidR="009911CE" w:rsidRPr="0099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объеме 32</w:t>
      </w:r>
      <w:r w:rsidR="00860C4F" w:rsidRPr="0099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860C4F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очной форме в автономной некоммерческой организации дополнительного профессионального образования </w:t>
      </w:r>
      <w:r w:rsidR="00E23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центр «</w:t>
      </w:r>
      <w:proofErr w:type="spellStart"/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Финконт</w:t>
      </w:r>
      <w:proofErr w:type="spellEnd"/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60C4F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E3547" w:rsidRPr="008E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Санкт-Петербург.</w:t>
      </w:r>
    </w:p>
    <w:p w:rsidR="00A85F67" w:rsidRPr="00AB66DA" w:rsidRDefault="00D507FB" w:rsidP="00D50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CC3125" w:rsidRPr="00A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0A" w:rsidRPr="00AF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CC3125" w:rsidRPr="00A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BC2EE2" w:rsidRPr="00A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сотрудники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2EE2" w:rsidRPr="00A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BC2EE2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640696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086D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четырех обучающих семинарах</w:t>
      </w:r>
      <w:r w:rsidR="00640696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транслируемых на Портале Счетной палаты Российской Федерации и контрольно-счетных органов Российской Федерации в сети «Интернет» в формате </w:t>
      </w:r>
      <w:r w:rsidR="00B03B30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видеоконференций, в</w:t>
      </w:r>
      <w:r w:rsidR="00BA086D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CC3125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</w:t>
      </w:r>
      <w:r w:rsidR="00A85F67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147" w:rsidRPr="00AB66DA" w:rsidRDefault="00A85F67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C0A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 применения цифровых инструментов в контрольной деятельности» (19</w:t>
      </w:r>
      <w:r w:rsidR="006B3C70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C0A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3C70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</w:t>
      </w:r>
      <w:r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147" w:rsidRPr="008D326F" w:rsidRDefault="006B3C70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F4C0A" w:rsidRPr="00AB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</w:t>
      </w:r>
      <w:r w:rsidR="00AF4C0A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закупок: совершенствование подходов и практика проведения проверок» (21.10</w:t>
      </w: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</w:t>
      </w:r>
      <w:r w:rsidR="00A85F67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F67" w:rsidRPr="008D326F" w:rsidRDefault="00A85F67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</w:t>
      </w:r>
      <w:r w:rsidR="008D326F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высших органов аудита в повышении эффективности реализации государственных функций по контролю и надзору» (28.10.</w:t>
      </w: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2020)</w:t>
      </w:r>
      <w:r w:rsidR="0022386D"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F67" w:rsidRPr="00B66B8C" w:rsidRDefault="00CC3125" w:rsidP="00D5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8C">
        <w:rPr>
          <w:sz w:val="28"/>
          <w:szCs w:val="28"/>
        </w:rPr>
        <w:tab/>
      </w:r>
      <w:r w:rsidR="00304C29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B8C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финансовом контроле в связи с новыми стандартами бухучета» </w:t>
      </w:r>
      <w:r w:rsidR="0022386D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B8C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22386D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</w:t>
      </w:r>
      <w:r w:rsidR="00EE067E" w:rsidRPr="00B66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EE2" w:rsidRPr="008D326F" w:rsidRDefault="00BC2EE2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 в пределах своих полномочий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2317DE" w:rsidRDefault="00BC2EE2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Ханты-Мансийского района в разделе                       «Контрольно-счетная палата Ханты-Мансийского района» размещен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proofErr w:type="gramStart"/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BC2EE2" w:rsidRPr="00D507FB" w:rsidRDefault="002B1347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6697A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C2EE2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BC2EE2" w:rsidRDefault="006A4190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2EE2" w:rsidRPr="002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 работы контрольно-счетной палаты                           Ханты-Мансийского района на 2020 год, </w:t>
      </w:r>
    </w:p>
    <w:p w:rsidR="00C332E8" w:rsidRDefault="005603BA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палаты Ханты-Мансийского района на 2021 год,</w:t>
      </w:r>
    </w:p>
    <w:p w:rsidR="00C332E8" w:rsidRPr="002317DE" w:rsidRDefault="005603BA" w:rsidP="00D50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="00C33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материала по результатам контрольных мероприятий,</w:t>
      </w:r>
    </w:p>
    <w:p w:rsidR="00F54F00" w:rsidRPr="00367137" w:rsidRDefault="005603BA" w:rsidP="0036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BC2EE2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контрольно-счетной палаты                      </w:t>
      </w:r>
      <w:r w:rsidR="00A23FED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3</w:t>
      </w:r>
      <w:r w:rsidR="00BC2EE2" w:rsidRPr="00D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года.</w:t>
      </w:r>
      <w:bookmarkStart w:id="0" w:name="_GoBack"/>
      <w:bookmarkEnd w:id="0"/>
    </w:p>
    <w:sectPr w:rsidR="00F54F00" w:rsidRPr="00367137" w:rsidSect="00BC2EE2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37">
          <w:rPr>
            <w:noProof/>
          </w:rPr>
          <w:t>7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348"/>
    <w:rsid w:val="000553F6"/>
    <w:rsid w:val="0009485B"/>
    <w:rsid w:val="00094C89"/>
    <w:rsid w:val="000A20DE"/>
    <w:rsid w:val="000B30E4"/>
    <w:rsid w:val="000B4C48"/>
    <w:rsid w:val="000B6BD3"/>
    <w:rsid w:val="000C76A4"/>
    <w:rsid w:val="000E2AD9"/>
    <w:rsid w:val="000E4D41"/>
    <w:rsid w:val="000F242D"/>
    <w:rsid w:val="000F63D6"/>
    <w:rsid w:val="000F7D9E"/>
    <w:rsid w:val="00103000"/>
    <w:rsid w:val="00113D3B"/>
    <w:rsid w:val="0012062C"/>
    <w:rsid w:val="00134AB9"/>
    <w:rsid w:val="001452D5"/>
    <w:rsid w:val="00150967"/>
    <w:rsid w:val="00150DC3"/>
    <w:rsid w:val="00167936"/>
    <w:rsid w:val="00182B80"/>
    <w:rsid w:val="001847D2"/>
    <w:rsid w:val="0018600B"/>
    <w:rsid w:val="00186A59"/>
    <w:rsid w:val="001C5C3F"/>
    <w:rsid w:val="001D0CD7"/>
    <w:rsid w:val="001F7344"/>
    <w:rsid w:val="00213B34"/>
    <w:rsid w:val="0021693B"/>
    <w:rsid w:val="0022386D"/>
    <w:rsid w:val="00225C7D"/>
    <w:rsid w:val="002300FD"/>
    <w:rsid w:val="002317DE"/>
    <w:rsid w:val="00234040"/>
    <w:rsid w:val="002529F0"/>
    <w:rsid w:val="00261D49"/>
    <w:rsid w:val="00276FC1"/>
    <w:rsid w:val="00291C89"/>
    <w:rsid w:val="00297A80"/>
    <w:rsid w:val="002A75A0"/>
    <w:rsid w:val="002B1347"/>
    <w:rsid w:val="002B1E8D"/>
    <w:rsid w:val="002C7203"/>
    <w:rsid w:val="002D0994"/>
    <w:rsid w:val="00301280"/>
    <w:rsid w:val="00304C29"/>
    <w:rsid w:val="00334F36"/>
    <w:rsid w:val="00343BF0"/>
    <w:rsid w:val="00343FF5"/>
    <w:rsid w:val="003624D8"/>
    <w:rsid w:val="00367137"/>
    <w:rsid w:val="00371AB1"/>
    <w:rsid w:val="00393DAD"/>
    <w:rsid w:val="00397EFC"/>
    <w:rsid w:val="003D4BCB"/>
    <w:rsid w:val="003E72C3"/>
    <w:rsid w:val="003F2416"/>
    <w:rsid w:val="003F2B87"/>
    <w:rsid w:val="003F3603"/>
    <w:rsid w:val="00404BE7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5FC6"/>
    <w:rsid w:val="00485D3A"/>
    <w:rsid w:val="004B28BF"/>
    <w:rsid w:val="004C069C"/>
    <w:rsid w:val="004C7125"/>
    <w:rsid w:val="004E00DB"/>
    <w:rsid w:val="004F19A1"/>
    <w:rsid w:val="004F6A0D"/>
    <w:rsid w:val="004F72DA"/>
    <w:rsid w:val="004F7CDE"/>
    <w:rsid w:val="00514E41"/>
    <w:rsid w:val="00532CA8"/>
    <w:rsid w:val="005359A8"/>
    <w:rsid w:val="005439BD"/>
    <w:rsid w:val="005537DA"/>
    <w:rsid w:val="00554147"/>
    <w:rsid w:val="005603BA"/>
    <w:rsid w:val="0056694C"/>
    <w:rsid w:val="0056697A"/>
    <w:rsid w:val="00571D49"/>
    <w:rsid w:val="00572453"/>
    <w:rsid w:val="00572F65"/>
    <w:rsid w:val="005A66B0"/>
    <w:rsid w:val="005B2935"/>
    <w:rsid w:val="005B7083"/>
    <w:rsid w:val="005E666A"/>
    <w:rsid w:val="005F0864"/>
    <w:rsid w:val="005F4295"/>
    <w:rsid w:val="00617B40"/>
    <w:rsid w:val="0062166C"/>
    <w:rsid w:val="00623C81"/>
    <w:rsid w:val="00624276"/>
    <w:rsid w:val="00626321"/>
    <w:rsid w:val="00626796"/>
    <w:rsid w:val="00636F28"/>
    <w:rsid w:val="00640696"/>
    <w:rsid w:val="006413FD"/>
    <w:rsid w:val="006454E5"/>
    <w:rsid w:val="00646EEA"/>
    <w:rsid w:val="00655734"/>
    <w:rsid w:val="00656665"/>
    <w:rsid w:val="006615CF"/>
    <w:rsid w:val="006722F9"/>
    <w:rsid w:val="00681141"/>
    <w:rsid w:val="00685C56"/>
    <w:rsid w:val="00692F36"/>
    <w:rsid w:val="006A4190"/>
    <w:rsid w:val="006A5B30"/>
    <w:rsid w:val="006B1282"/>
    <w:rsid w:val="006B3C70"/>
    <w:rsid w:val="006C37AF"/>
    <w:rsid w:val="006C6EC8"/>
    <w:rsid w:val="006C77B8"/>
    <w:rsid w:val="006D18AE"/>
    <w:rsid w:val="006D495B"/>
    <w:rsid w:val="006E7956"/>
    <w:rsid w:val="006F4548"/>
    <w:rsid w:val="007077FA"/>
    <w:rsid w:val="00723F81"/>
    <w:rsid w:val="007343BF"/>
    <w:rsid w:val="0074070C"/>
    <w:rsid w:val="00757E35"/>
    <w:rsid w:val="0077319E"/>
    <w:rsid w:val="0077481C"/>
    <w:rsid w:val="007754C7"/>
    <w:rsid w:val="0078159D"/>
    <w:rsid w:val="007A0722"/>
    <w:rsid w:val="007A22CF"/>
    <w:rsid w:val="007A77AC"/>
    <w:rsid w:val="007B56AE"/>
    <w:rsid w:val="007C3239"/>
    <w:rsid w:val="007C5828"/>
    <w:rsid w:val="007D7412"/>
    <w:rsid w:val="00805A4C"/>
    <w:rsid w:val="00822F9D"/>
    <w:rsid w:val="00827A88"/>
    <w:rsid w:val="008310D3"/>
    <w:rsid w:val="008459BB"/>
    <w:rsid w:val="00860C4F"/>
    <w:rsid w:val="00886731"/>
    <w:rsid w:val="00887852"/>
    <w:rsid w:val="00897CB6"/>
    <w:rsid w:val="008A65ED"/>
    <w:rsid w:val="008C2ACB"/>
    <w:rsid w:val="008C5FFC"/>
    <w:rsid w:val="008D326F"/>
    <w:rsid w:val="008D6252"/>
    <w:rsid w:val="008E3547"/>
    <w:rsid w:val="008E4601"/>
    <w:rsid w:val="008E7011"/>
    <w:rsid w:val="00903CF1"/>
    <w:rsid w:val="00927695"/>
    <w:rsid w:val="00933810"/>
    <w:rsid w:val="00962B7D"/>
    <w:rsid w:val="0096338B"/>
    <w:rsid w:val="009911CE"/>
    <w:rsid w:val="009917B5"/>
    <w:rsid w:val="009A231B"/>
    <w:rsid w:val="009A44AE"/>
    <w:rsid w:val="009C0855"/>
    <w:rsid w:val="009C1751"/>
    <w:rsid w:val="009C59BA"/>
    <w:rsid w:val="009D1309"/>
    <w:rsid w:val="009F6EC2"/>
    <w:rsid w:val="00A14960"/>
    <w:rsid w:val="00A23FED"/>
    <w:rsid w:val="00A30C46"/>
    <w:rsid w:val="00A33D50"/>
    <w:rsid w:val="00A3655F"/>
    <w:rsid w:val="00A85F67"/>
    <w:rsid w:val="00A9406D"/>
    <w:rsid w:val="00AB66DA"/>
    <w:rsid w:val="00AC16A7"/>
    <w:rsid w:val="00AC194A"/>
    <w:rsid w:val="00AD697A"/>
    <w:rsid w:val="00AE1360"/>
    <w:rsid w:val="00AF1991"/>
    <w:rsid w:val="00AF4C0A"/>
    <w:rsid w:val="00B0009B"/>
    <w:rsid w:val="00B03B30"/>
    <w:rsid w:val="00B17E67"/>
    <w:rsid w:val="00B2079F"/>
    <w:rsid w:val="00B2259C"/>
    <w:rsid w:val="00B230DD"/>
    <w:rsid w:val="00B34A17"/>
    <w:rsid w:val="00B45166"/>
    <w:rsid w:val="00B45F61"/>
    <w:rsid w:val="00B53723"/>
    <w:rsid w:val="00B53A62"/>
    <w:rsid w:val="00B626AF"/>
    <w:rsid w:val="00B66B8C"/>
    <w:rsid w:val="00B76CD1"/>
    <w:rsid w:val="00B81A2D"/>
    <w:rsid w:val="00BA086D"/>
    <w:rsid w:val="00BB611F"/>
    <w:rsid w:val="00BB6639"/>
    <w:rsid w:val="00BC2EE2"/>
    <w:rsid w:val="00BC763D"/>
    <w:rsid w:val="00BE2AF4"/>
    <w:rsid w:val="00BF262A"/>
    <w:rsid w:val="00C002B4"/>
    <w:rsid w:val="00C16253"/>
    <w:rsid w:val="00C21D1F"/>
    <w:rsid w:val="00C229C0"/>
    <w:rsid w:val="00C239F1"/>
    <w:rsid w:val="00C32C79"/>
    <w:rsid w:val="00C332E8"/>
    <w:rsid w:val="00C36F0C"/>
    <w:rsid w:val="00C36F5A"/>
    <w:rsid w:val="00C4059C"/>
    <w:rsid w:val="00C51F70"/>
    <w:rsid w:val="00C7412C"/>
    <w:rsid w:val="00CA7141"/>
    <w:rsid w:val="00CB31A9"/>
    <w:rsid w:val="00CB541E"/>
    <w:rsid w:val="00CC3125"/>
    <w:rsid w:val="00CC7C2A"/>
    <w:rsid w:val="00CD7C86"/>
    <w:rsid w:val="00CF3794"/>
    <w:rsid w:val="00CF44D0"/>
    <w:rsid w:val="00CF744D"/>
    <w:rsid w:val="00D007DF"/>
    <w:rsid w:val="00D11D55"/>
    <w:rsid w:val="00D155CC"/>
    <w:rsid w:val="00D20948"/>
    <w:rsid w:val="00D213D8"/>
    <w:rsid w:val="00D26095"/>
    <w:rsid w:val="00D367BF"/>
    <w:rsid w:val="00D43162"/>
    <w:rsid w:val="00D45573"/>
    <w:rsid w:val="00D4701F"/>
    <w:rsid w:val="00D507FB"/>
    <w:rsid w:val="00D53054"/>
    <w:rsid w:val="00D562B8"/>
    <w:rsid w:val="00D64FB3"/>
    <w:rsid w:val="00D768D7"/>
    <w:rsid w:val="00D8061E"/>
    <w:rsid w:val="00DB032D"/>
    <w:rsid w:val="00DC0388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3385"/>
    <w:rsid w:val="00E26486"/>
    <w:rsid w:val="00E35131"/>
    <w:rsid w:val="00E516F7"/>
    <w:rsid w:val="00E5464E"/>
    <w:rsid w:val="00E624C3"/>
    <w:rsid w:val="00E7046E"/>
    <w:rsid w:val="00E75FE9"/>
    <w:rsid w:val="00E8163A"/>
    <w:rsid w:val="00E8750D"/>
    <w:rsid w:val="00EA0FA8"/>
    <w:rsid w:val="00EA36BD"/>
    <w:rsid w:val="00EC2FDE"/>
    <w:rsid w:val="00ED01A2"/>
    <w:rsid w:val="00ED123C"/>
    <w:rsid w:val="00EE0468"/>
    <w:rsid w:val="00EE067E"/>
    <w:rsid w:val="00EF214F"/>
    <w:rsid w:val="00F114E8"/>
    <w:rsid w:val="00F155DA"/>
    <w:rsid w:val="00F2356C"/>
    <w:rsid w:val="00F262C9"/>
    <w:rsid w:val="00F27B64"/>
    <w:rsid w:val="00F449DF"/>
    <w:rsid w:val="00F459AB"/>
    <w:rsid w:val="00F54F00"/>
    <w:rsid w:val="00F55E37"/>
    <w:rsid w:val="00F60096"/>
    <w:rsid w:val="00F64E07"/>
    <w:rsid w:val="00F765C7"/>
    <w:rsid w:val="00F800D8"/>
    <w:rsid w:val="00F847E2"/>
    <w:rsid w:val="00FA4CF5"/>
    <w:rsid w:val="00FB2B4B"/>
    <w:rsid w:val="00FB7756"/>
    <w:rsid w:val="00FC1C98"/>
    <w:rsid w:val="00FC3FBE"/>
    <w:rsid w:val="00FE367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64BA-6B82-4929-A46E-13039CA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2021-06-01T10:45:00Z</dcterms:modified>
</cp:coreProperties>
</file>